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C63" w:rsidRPr="00BE2C63" w:rsidRDefault="00BE2C63" w:rsidP="001D2462">
      <w:pPr>
        <w:shd w:val="clear" w:color="auto" w:fill="FFFFFF"/>
        <w:spacing w:after="0" w:line="360" w:lineRule="atLeast"/>
        <w:jc w:val="center"/>
        <w:outlineLvl w:val="0"/>
        <w:rPr>
          <w:rFonts w:ascii="Times New Roman" w:eastAsia="Times New Roman" w:hAnsi="Times New Roman" w:cs="Times New Roman"/>
          <w:b/>
          <w:bCs/>
          <w:kern w:val="36"/>
          <w:sz w:val="24"/>
          <w:szCs w:val="24"/>
          <w:lang w:val="ro-RO" w:eastAsia="en-GB"/>
        </w:rPr>
      </w:pPr>
      <w:r w:rsidRPr="00BE2C63">
        <w:rPr>
          <w:rFonts w:ascii="Times New Roman" w:eastAsia="Times New Roman" w:hAnsi="Times New Roman" w:cs="Times New Roman"/>
          <w:b/>
          <w:bCs/>
          <w:kern w:val="36"/>
          <w:sz w:val="24"/>
          <w:szCs w:val="24"/>
          <w:lang w:val="ro-RO" w:eastAsia="en-GB"/>
        </w:rPr>
        <w:t>Legea Nr.13 din 09.01.2018</w:t>
      </w:r>
    </w:p>
    <w:p w:rsidR="00BE2C63" w:rsidRPr="00B80E57" w:rsidRDefault="00BE2C63" w:rsidP="001D2462">
      <w:pPr>
        <w:shd w:val="clear" w:color="auto" w:fill="FFFFFF"/>
        <w:spacing w:after="0" w:line="360" w:lineRule="atLeast"/>
        <w:jc w:val="center"/>
        <w:outlineLvl w:val="1"/>
        <w:rPr>
          <w:rFonts w:ascii="Times New Roman" w:eastAsia="Times New Roman" w:hAnsi="Times New Roman" w:cs="Times New Roman"/>
          <w:bCs/>
          <w:lang w:val="ro-RO" w:eastAsia="en-GB"/>
        </w:rPr>
      </w:pPr>
      <w:r w:rsidRPr="00B80E57">
        <w:rPr>
          <w:rFonts w:ascii="Times New Roman" w:eastAsia="Times New Roman" w:hAnsi="Times New Roman" w:cs="Times New Roman"/>
          <w:bCs/>
          <w:lang w:val="ro-RO" w:eastAsia="en-GB"/>
        </w:rPr>
        <w:t>pentru aprobarea Ordonanţei de urgenţă a Guvernului nr. 66/2017 privind stabilirea unor măsuri în domeniul cercetării-dezvoltării-inovării şi producerii de mijloace imunoprofilactice, terapeutice şi antidoturi, în vederea asigurării protecţiei intereselor esenţiale ale siguranţei stării de sănătate a populaţiei</w:t>
      </w:r>
    </w:p>
    <w:p w:rsidR="00BE2C63" w:rsidRPr="00B80E57" w:rsidRDefault="00BE2C63" w:rsidP="00BE2C63">
      <w:pPr>
        <w:jc w:val="both"/>
        <w:rPr>
          <w:rStyle w:val="partttl"/>
          <w:rFonts w:ascii="Times New Roman" w:hAnsi="Times New Roman" w:cs="Times New Roman"/>
          <w:b/>
          <w:bCs/>
          <w:shd w:val="clear" w:color="auto" w:fill="FFFFFF"/>
          <w:lang w:val="ro-RO"/>
        </w:rPr>
      </w:pPr>
    </w:p>
    <w:p w:rsidR="00BE2C63" w:rsidRPr="001056CA" w:rsidRDefault="00BE2C63" w:rsidP="00BE2C63">
      <w:pPr>
        <w:jc w:val="both"/>
        <w:rPr>
          <w:rStyle w:val="partttl"/>
          <w:rFonts w:ascii="Times New Roman" w:hAnsi="Times New Roman" w:cs="Times New Roman"/>
          <w:b/>
          <w:bCs/>
          <w:sz w:val="24"/>
          <w:szCs w:val="24"/>
          <w:shd w:val="clear" w:color="auto" w:fill="FFFFFF"/>
          <w:lang w:val="ro-RO"/>
        </w:rPr>
      </w:pPr>
      <w:r w:rsidRPr="001056CA">
        <w:rPr>
          <w:rStyle w:val="partttl"/>
          <w:rFonts w:ascii="Times New Roman" w:hAnsi="Times New Roman" w:cs="Times New Roman"/>
          <w:b/>
          <w:bCs/>
          <w:sz w:val="24"/>
          <w:szCs w:val="24"/>
          <w:shd w:val="clear" w:color="auto" w:fill="FFFFFF"/>
          <w:lang w:val="ro-RO"/>
        </w:rPr>
        <w:t>ARTICOL UNIC</w:t>
      </w:r>
    </w:p>
    <w:p w:rsidR="00BE2C63" w:rsidRPr="001056CA" w:rsidRDefault="00BE2C63" w:rsidP="00BE2C63">
      <w:pPr>
        <w:spacing w:line="240" w:lineRule="auto"/>
        <w:jc w:val="both"/>
        <w:rPr>
          <w:rStyle w:val="ppar"/>
          <w:rFonts w:ascii="Times New Roman" w:hAnsi="Times New Roman" w:cs="Times New Roman"/>
          <w:sz w:val="24"/>
          <w:szCs w:val="24"/>
          <w:shd w:val="clear" w:color="auto" w:fill="FFFFFF"/>
          <w:lang w:val="ro-RO"/>
        </w:rPr>
      </w:pPr>
      <w:r w:rsidRPr="001056CA">
        <w:rPr>
          <w:rStyle w:val="ppar"/>
          <w:rFonts w:ascii="Times New Roman" w:hAnsi="Times New Roman" w:cs="Times New Roman"/>
          <w:sz w:val="24"/>
          <w:szCs w:val="24"/>
          <w:shd w:val="clear" w:color="auto" w:fill="FFFFFF"/>
          <w:lang w:val="ro-RO"/>
        </w:rPr>
        <w:t>Se aprobă Ordonanţa de urgenţă a Guvernului nr. 66 din 21 septembrie 2017 privind stabilirea unor măsuri în domeniul cercetării-dezvoltării-inovării şi</w:t>
      </w:r>
      <w:bookmarkStart w:id="0" w:name="_GoBack"/>
      <w:bookmarkEnd w:id="0"/>
      <w:r w:rsidRPr="001056CA">
        <w:rPr>
          <w:rStyle w:val="ppar"/>
          <w:rFonts w:ascii="Times New Roman" w:hAnsi="Times New Roman" w:cs="Times New Roman"/>
          <w:sz w:val="24"/>
          <w:szCs w:val="24"/>
          <w:shd w:val="clear" w:color="auto" w:fill="FFFFFF"/>
          <w:lang w:val="ro-RO"/>
        </w:rPr>
        <w:t xml:space="preserve"> producerii de mijloace imunoprofilactice, terapeutice şi antidoturi, în vederea asigurării protecţiei intereselor esenţiale ale siguranţei stării de sănătate a populaţiei, publicată în Monitorul Oficial al Românei, Partea I, nr. 762 din 25 septembrie 2017, cu următoarele modificări şi completări:</w:t>
      </w:r>
    </w:p>
    <w:p w:rsidR="00BE2C63" w:rsidRPr="001056CA" w:rsidRDefault="00BE2C63" w:rsidP="00BE2C63">
      <w:pPr>
        <w:spacing w:line="240" w:lineRule="auto"/>
        <w:jc w:val="both"/>
        <w:rPr>
          <w:rStyle w:val="part"/>
          <w:rFonts w:ascii="Times New Roman" w:hAnsi="Times New Roman" w:cs="Times New Roman"/>
          <w:sz w:val="24"/>
          <w:szCs w:val="24"/>
          <w:bdr w:val="dotted" w:sz="6" w:space="4" w:color="FEFEFE" w:frame="1"/>
          <w:shd w:val="clear" w:color="auto" w:fill="FFFFE0"/>
          <w:lang w:val="ro-RO"/>
        </w:rPr>
      </w:pPr>
      <w:r w:rsidRPr="001056CA">
        <w:rPr>
          <w:rStyle w:val="ppar"/>
          <w:rFonts w:ascii="Times New Roman" w:hAnsi="Times New Roman" w:cs="Times New Roman"/>
          <w:sz w:val="24"/>
          <w:szCs w:val="24"/>
          <w:shd w:val="clear" w:color="auto" w:fill="FFFFFF"/>
          <w:lang w:val="ro-RO"/>
        </w:rPr>
        <w:t>1. La articolul 1, </w:t>
      </w:r>
      <w:r w:rsidRPr="001056CA">
        <w:rPr>
          <w:rStyle w:val="plge"/>
          <w:rFonts w:ascii="Times New Roman" w:hAnsi="Times New Roman" w:cs="Times New Roman"/>
          <w:sz w:val="24"/>
          <w:szCs w:val="24"/>
          <w:shd w:val="clear" w:color="auto" w:fill="FFFFFF"/>
          <w:lang w:val="ro-RO"/>
        </w:rPr>
        <w:t>alineatul (2)</w:t>
      </w:r>
      <w:r w:rsidRPr="001056CA">
        <w:rPr>
          <w:rStyle w:val="ppar"/>
          <w:rFonts w:ascii="Times New Roman" w:hAnsi="Times New Roman" w:cs="Times New Roman"/>
          <w:sz w:val="24"/>
          <w:szCs w:val="24"/>
          <w:shd w:val="clear" w:color="auto" w:fill="FFFFFF"/>
          <w:lang w:val="ro-RO"/>
        </w:rPr>
        <w:t> se modifică şi va avea următorul cuprins:</w:t>
      </w:r>
      <w:r w:rsidRPr="001056CA">
        <w:rPr>
          <w:rStyle w:val="part"/>
          <w:rFonts w:ascii="Times New Roman" w:hAnsi="Times New Roman" w:cs="Times New Roman"/>
          <w:sz w:val="24"/>
          <w:szCs w:val="24"/>
          <w:bdr w:val="dotted" w:sz="6" w:space="4" w:color="FEFEFE" w:frame="1"/>
          <w:shd w:val="clear" w:color="auto" w:fill="FFFFE0"/>
          <w:lang w:val="ro-RO"/>
        </w:rPr>
        <w:t>(2) Institutul Cantacuzino îşi desfăşoară activitatea în conformitate cu prevederile art. 17-20 şi art. 23-28 din Ordonanţa Guvernului nr. 57/2002 privind cercetarea ştiinţifică şi dezvoltarea tehnologică, aprobată cu modificări şi completări prin Legea nr. 324/2003, cu modificările şi completările ulterioare, cu prevederile hotărârii Guvernului prevăzute la </w:t>
      </w:r>
      <w:r w:rsidRPr="001056CA">
        <w:rPr>
          <w:rStyle w:val="plgi"/>
          <w:rFonts w:ascii="Times New Roman" w:hAnsi="Times New Roman" w:cs="Times New Roman"/>
          <w:sz w:val="24"/>
          <w:szCs w:val="24"/>
          <w:bdr w:val="dotted" w:sz="6" w:space="4" w:color="FEFEFE" w:frame="1"/>
          <w:shd w:val="clear" w:color="auto" w:fill="FFFFE0"/>
          <w:lang w:val="ro-RO"/>
        </w:rPr>
        <w:t>art. 2</w:t>
      </w:r>
      <w:r w:rsidRPr="001056CA">
        <w:rPr>
          <w:rStyle w:val="part"/>
          <w:rFonts w:ascii="Times New Roman" w:hAnsi="Times New Roman" w:cs="Times New Roman"/>
          <w:sz w:val="24"/>
          <w:szCs w:val="24"/>
          <w:bdr w:val="dotted" w:sz="6" w:space="4" w:color="FEFEFE" w:frame="1"/>
          <w:shd w:val="clear" w:color="auto" w:fill="FFFFE0"/>
          <w:lang w:val="ro-RO"/>
        </w:rPr>
        <w:t> şi cu reglementările specifice Ministerului Apărării Naţionale.</w:t>
      </w:r>
    </w:p>
    <w:p w:rsidR="00BE2C63" w:rsidRPr="001056CA" w:rsidRDefault="00BE2C63" w:rsidP="00BE2C63">
      <w:pPr>
        <w:spacing w:line="240" w:lineRule="auto"/>
        <w:jc w:val="both"/>
        <w:rPr>
          <w:rStyle w:val="part"/>
          <w:rFonts w:ascii="Times New Roman" w:hAnsi="Times New Roman" w:cs="Times New Roman"/>
          <w:sz w:val="24"/>
          <w:szCs w:val="24"/>
          <w:bdr w:val="dotted" w:sz="6" w:space="4" w:color="FEFEFE" w:frame="1"/>
          <w:shd w:val="clear" w:color="auto" w:fill="FFFFE0"/>
          <w:lang w:val="ro-RO"/>
        </w:rPr>
      </w:pPr>
      <w:r w:rsidRPr="001056CA">
        <w:rPr>
          <w:rStyle w:val="ppar"/>
          <w:rFonts w:ascii="Times New Roman" w:hAnsi="Times New Roman" w:cs="Times New Roman"/>
          <w:sz w:val="24"/>
          <w:szCs w:val="24"/>
          <w:shd w:val="clear" w:color="auto" w:fill="FFFFFF"/>
          <w:lang w:val="ro-RO"/>
        </w:rPr>
        <w:t>2. La articolul 1, după alineatul (2) se introduce un nou alineat, </w:t>
      </w:r>
      <w:r w:rsidRPr="001056CA">
        <w:rPr>
          <w:rStyle w:val="plge"/>
          <w:rFonts w:ascii="Times New Roman" w:hAnsi="Times New Roman" w:cs="Times New Roman"/>
          <w:sz w:val="24"/>
          <w:szCs w:val="24"/>
          <w:shd w:val="clear" w:color="auto" w:fill="FFFFFF"/>
          <w:lang w:val="ro-RO"/>
        </w:rPr>
        <w:t>alineatul (3)</w:t>
      </w:r>
      <w:r w:rsidRPr="001056CA">
        <w:rPr>
          <w:rStyle w:val="ppar"/>
          <w:rFonts w:ascii="Times New Roman" w:hAnsi="Times New Roman" w:cs="Times New Roman"/>
          <w:sz w:val="24"/>
          <w:szCs w:val="24"/>
          <w:shd w:val="clear" w:color="auto" w:fill="FFFFFF"/>
          <w:lang w:val="ro-RO"/>
        </w:rPr>
        <w:t> , cu următorul cuprins:</w:t>
      </w:r>
      <w:r w:rsidRPr="001056CA">
        <w:rPr>
          <w:rStyle w:val="part"/>
          <w:rFonts w:ascii="Times New Roman" w:hAnsi="Times New Roman" w:cs="Times New Roman"/>
          <w:sz w:val="24"/>
          <w:szCs w:val="24"/>
          <w:bdr w:val="dotted" w:sz="6" w:space="4" w:color="FEFEFE" w:frame="1"/>
          <w:shd w:val="clear" w:color="auto" w:fill="FFFFE0"/>
          <w:lang w:val="ro-RO"/>
        </w:rPr>
        <w:t>(3) Institutul Cantacuzino are statut de unitate militară şi este condus de către un director general, cadru militar activ, numit de către ministrul apărării naţionale, cu avizul autorităţii de stat pentru cercetare-dezvoltare şi conform reglementărilor interne ale Ministerului Apărării Naţionale.</w:t>
      </w:r>
    </w:p>
    <w:p w:rsidR="00BE2C63" w:rsidRPr="001056CA" w:rsidRDefault="00BE2C63" w:rsidP="00BE2C63">
      <w:pPr>
        <w:spacing w:line="240" w:lineRule="auto"/>
        <w:jc w:val="both"/>
        <w:rPr>
          <w:rStyle w:val="part"/>
          <w:rFonts w:ascii="Times New Roman" w:hAnsi="Times New Roman" w:cs="Times New Roman"/>
          <w:sz w:val="24"/>
          <w:szCs w:val="24"/>
          <w:bdr w:val="dotted" w:sz="6" w:space="4" w:color="FEFEFE" w:frame="1"/>
          <w:shd w:val="clear" w:color="auto" w:fill="FFFFE0"/>
          <w:lang w:val="ro-RO"/>
        </w:rPr>
      </w:pPr>
      <w:r w:rsidRPr="001056CA">
        <w:rPr>
          <w:rStyle w:val="ppar"/>
          <w:rFonts w:ascii="Times New Roman" w:hAnsi="Times New Roman" w:cs="Times New Roman"/>
          <w:sz w:val="24"/>
          <w:szCs w:val="24"/>
          <w:shd w:val="clear" w:color="auto" w:fill="FFFFFF"/>
          <w:lang w:val="ro-RO"/>
        </w:rPr>
        <w:t>3. </w:t>
      </w:r>
      <w:r w:rsidRPr="001056CA">
        <w:rPr>
          <w:rStyle w:val="plge"/>
          <w:rFonts w:ascii="Times New Roman" w:hAnsi="Times New Roman" w:cs="Times New Roman"/>
          <w:sz w:val="24"/>
          <w:szCs w:val="24"/>
          <w:shd w:val="clear" w:color="auto" w:fill="FFFFFF"/>
          <w:lang w:val="ro-RO"/>
        </w:rPr>
        <w:t>Articolul 2</w:t>
      </w:r>
      <w:r w:rsidRPr="001056CA">
        <w:rPr>
          <w:rStyle w:val="ppar"/>
          <w:rFonts w:ascii="Times New Roman" w:hAnsi="Times New Roman" w:cs="Times New Roman"/>
          <w:sz w:val="24"/>
          <w:szCs w:val="24"/>
          <w:shd w:val="clear" w:color="auto" w:fill="FFFFFF"/>
          <w:lang w:val="ro-RO"/>
        </w:rPr>
        <w:t> se modifică şi va avea următorul cuprins:</w:t>
      </w:r>
      <w:r w:rsidRPr="001056CA">
        <w:rPr>
          <w:rStyle w:val="partttl"/>
          <w:rFonts w:ascii="Times New Roman" w:hAnsi="Times New Roman" w:cs="Times New Roman"/>
          <w:bCs/>
          <w:sz w:val="24"/>
          <w:szCs w:val="24"/>
          <w:bdr w:val="dotted" w:sz="6" w:space="4" w:color="FEFEFE" w:frame="1"/>
          <w:shd w:val="clear" w:color="auto" w:fill="FFFFE0"/>
          <w:lang w:val="ro-RO"/>
        </w:rPr>
        <w:t>Articolul 2</w:t>
      </w:r>
      <w:r w:rsidRPr="001056CA">
        <w:rPr>
          <w:rStyle w:val="partttl"/>
          <w:rFonts w:ascii="Times New Roman" w:hAnsi="Times New Roman" w:cs="Times New Roman"/>
          <w:b/>
          <w:bCs/>
          <w:sz w:val="24"/>
          <w:szCs w:val="24"/>
          <w:bdr w:val="dotted" w:sz="6" w:space="4" w:color="FEFEFE" w:frame="1"/>
          <w:shd w:val="clear" w:color="auto" w:fill="FFFFE0"/>
          <w:lang w:val="ro-RO"/>
        </w:rPr>
        <w:t xml:space="preserve"> </w:t>
      </w:r>
      <w:r w:rsidRPr="001056CA">
        <w:rPr>
          <w:rStyle w:val="ppar"/>
          <w:rFonts w:ascii="Times New Roman" w:hAnsi="Times New Roman" w:cs="Times New Roman"/>
          <w:sz w:val="24"/>
          <w:szCs w:val="24"/>
          <w:bdr w:val="dotted" w:sz="6" w:space="4" w:color="FEFEFE" w:frame="1"/>
          <w:shd w:val="clear" w:color="auto" w:fill="FFFFE0"/>
          <w:lang w:val="ro-RO"/>
        </w:rPr>
        <w:t>În termen de maximum 30 de zile de la intrarea în vigoare a legii de aprobare a prezentei ordonanţe de urgenţă, prin hotărâre a Guvernului elaborată de către Ministerul Apărării Naţionale se vor aproba:</w:t>
      </w:r>
      <w:r w:rsidRPr="001056CA">
        <w:rPr>
          <w:rStyle w:val="part"/>
          <w:rFonts w:ascii="Times New Roman" w:hAnsi="Times New Roman" w:cs="Times New Roman"/>
          <w:sz w:val="24"/>
          <w:szCs w:val="24"/>
          <w:bdr w:val="dotted" w:sz="6" w:space="4" w:color="FEFEFE" w:frame="1"/>
          <w:shd w:val="clear" w:color="auto" w:fill="FFFFE0"/>
          <w:lang w:val="ro-RO"/>
        </w:rPr>
        <w:t>a)organizarea şi funcţionarea Institutului Cantacuzino;b)organigrama şi numărul maxim de posturi;c)lista bunurilor din proprietatea publică ce vor trece în administrarea Institutului Cantacuzino.</w:t>
      </w:r>
    </w:p>
    <w:p w:rsidR="00BE2C63" w:rsidRPr="001056CA" w:rsidRDefault="00BE2C63" w:rsidP="00BE2C63">
      <w:pPr>
        <w:spacing w:line="240" w:lineRule="auto"/>
        <w:jc w:val="both"/>
        <w:rPr>
          <w:rStyle w:val="part"/>
          <w:rFonts w:ascii="Times New Roman" w:hAnsi="Times New Roman" w:cs="Times New Roman"/>
          <w:sz w:val="24"/>
          <w:szCs w:val="24"/>
          <w:bdr w:val="dotted" w:sz="6" w:space="4" w:color="FEFEFE" w:frame="1"/>
          <w:shd w:val="clear" w:color="auto" w:fill="FFFFE0"/>
          <w:lang w:val="ro-RO"/>
        </w:rPr>
      </w:pPr>
      <w:r w:rsidRPr="001056CA">
        <w:rPr>
          <w:rStyle w:val="ppar"/>
          <w:rFonts w:ascii="Times New Roman" w:hAnsi="Times New Roman" w:cs="Times New Roman"/>
          <w:sz w:val="24"/>
          <w:szCs w:val="24"/>
          <w:shd w:val="clear" w:color="auto" w:fill="FFFFFF"/>
          <w:lang w:val="ro-RO"/>
        </w:rPr>
        <w:t>4. </w:t>
      </w:r>
      <w:r w:rsidRPr="001056CA">
        <w:rPr>
          <w:rStyle w:val="plge"/>
          <w:rFonts w:ascii="Times New Roman" w:hAnsi="Times New Roman" w:cs="Times New Roman"/>
          <w:sz w:val="24"/>
          <w:szCs w:val="24"/>
          <w:shd w:val="clear" w:color="auto" w:fill="FFFFFF"/>
          <w:lang w:val="ro-RO"/>
        </w:rPr>
        <w:t>Articolul 4</w:t>
      </w:r>
      <w:r w:rsidRPr="001056CA">
        <w:rPr>
          <w:rStyle w:val="ppar"/>
          <w:rFonts w:ascii="Times New Roman" w:hAnsi="Times New Roman" w:cs="Times New Roman"/>
          <w:sz w:val="24"/>
          <w:szCs w:val="24"/>
          <w:shd w:val="clear" w:color="auto" w:fill="FFFFFF"/>
          <w:lang w:val="ro-RO"/>
        </w:rPr>
        <w:t> se modifică şi va avea următorul cuprins:</w:t>
      </w:r>
      <w:r w:rsidRPr="001056CA">
        <w:rPr>
          <w:rStyle w:val="partttl"/>
          <w:rFonts w:ascii="Times New Roman" w:hAnsi="Times New Roman" w:cs="Times New Roman"/>
          <w:bCs/>
          <w:sz w:val="24"/>
          <w:szCs w:val="24"/>
          <w:bdr w:val="dotted" w:sz="6" w:space="4" w:color="FEFEFE" w:frame="1"/>
          <w:shd w:val="clear" w:color="auto" w:fill="FFFFE0"/>
          <w:lang w:val="ro-RO"/>
        </w:rPr>
        <w:t>Articolul 4</w:t>
      </w:r>
      <w:r w:rsidRPr="001056CA">
        <w:rPr>
          <w:rStyle w:val="part"/>
          <w:rFonts w:ascii="Times New Roman" w:hAnsi="Times New Roman" w:cs="Times New Roman"/>
          <w:sz w:val="24"/>
          <w:szCs w:val="24"/>
          <w:bdr w:val="dotted" w:sz="6" w:space="4" w:color="FEFEFE" w:frame="1"/>
          <w:shd w:val="clear" w:color="auto" w:fill="FFFFE0"/>
          <w:lang w:val="ro-RO"/>
        </w:rPr>
        <w:t>(1) Finanţarea Institutului Cantacuzino se realizează din venituri proprii realizate şi, în completare, din subvenţii acordate de la bugetul de stat, prin bugetul Ministerului Apărării Naţionale.(2) Veniturile proprii ale Institutului Cantacuzino sunt realizate din:</w:t>
      </w:r>
      <w:r w:rsidR="0093451A" w:rsidRPr="001056CA">
        <w:rPr>
          <w:rStyle w:val="part"/>
          <w:rFonts w:ascii="Times New Roman" w:hAnsi="Times New Roman" w:cs="Times New Roman"/>
          <w:sz w:val="24"/>
          <w:szCs w:val="24"/>
          <w:bdr w:val="dotted" w:sz="6" w:space="4" w:color="FEFEFE" w:frame="1"/>
          <w:shd w:val="clear" w:color="auto" w:fill="FFFFE0"/>
          <w:lang w:val="ro-RO"/>
        </w:rPr>
        <w:t xml:space="preserve"> </w:t>
      </w:r>
      <w:r w:rsidRPr="001056CA">
        <w:rPr>
          <w:rStyle w:val="part"/>
          <w:rFonts w:ascii="Times New Roman" w:hAnsi="Times New Roman" w:cs="Times New Roman"/>
          <w:sz w:val="24"/>
          <w:szCs w:val="24"/>
          <w:bdr w:val="dotted" w:sz="6" w:space="4" w:color="FEFEFE" w:frame="1"/>
          <w:shd w:val="clear" w:color="auto" w:fill="FFFFE0"/>
          <w:lang w:val="ro-RO"/>
        </w:rPr>
        <w:t>a)comercializarea producţiei proprii ori din prestarea unor servicii;</w:t>
      </w:r>
      <w:r w:rsidR="0093451A" w:rsidRPr="001056CA">
        <w:rPr>
          <w:rStyle w:val="part"/>
          <w:rFonts w:ascii="Times New Roman" w:hAnsi="Times New Roman" w:cs="Times New Roman"/>
          <w:sz w:val="24"/>
          <w:szCs w:val="24"/>
          <w:bdr w:val="dotted" w:sz="6" w:space="4" w:color="FEFEFE" w:frame="1"/>
          <w:shd w:val="clear" w:color="auto" w:fill="FFFFE0"/>
          <w:lang w:val="ro-RO"/>
        </w:rPr>
        <w:t xml:space="preserve"> </w:t>
      </w:r>
      <w:r w:rsidRPr="001056CA">
        <w:rPr>
          <w:rStyle w:val="part"/>
          <w:rFonts w:ascii="Times New Roman" w:hAnsi="Times New Roman" w:cs="Times New Roman"/>
          <w:sz w:val="24"/>
          <w:szCs w:val="24"/>
          <w:bdr w:val="dotted" w:sz="6" w:space="4" w:color="FEFEFE" w:frame="1"/>
          <w:shd w:val="clear" w:color="auto" w:fill="FFFFE0"/>
          <w:lang w:val="ro-RO"/>
        </w:rPr>
        <w:t>b)furnizarea şi realizarea unor studii de cercetare-dezvoltare;c)taxe;d)sponsorizări;</w:t>
      </w:r>
      <w:r w:rsidR="0093451A" w:rsidRPr="001056CA">
        <w:rPr>
          <w:rStyle w:val="part"/>
          <w:rFonts w:ascii="Times New Roman" w:hAnsi="Times New Roman" w:cs="Times New Roman"/>
          <w:sz w:val="24"/>
          <w:szCs w:val="24"/>
          <w:bdr w:val="dotted" w:sz="6" w:space="4" w:color="FEFEFE" w:frame="1"/>
          <w:shd w:val="clear" w:color="auto" w:fill="FFFFE0"/>
          <w:lang w:val="ro-RO"/>
        </w:rPr>
        <w:t xml:space="preserve"> </w:t>
      </w:r>
      <w:r w:rsidRPr="001056CA">
        <w:rPr>
          <w:rStyle w:val="part"/>
          <w:rFonts w:ascii="Times New Roman" w:hAnsi="Times New Roman" w:cs="Times New Roman"/>
          <w:sz w:val="24"/>
          <w:szCs w:val="24"/>
          <w:bdr w:val="dotted" w:sz="6" w:space="4" w:color="FEFEFE" w:frame="1"/>
          <w:shd w:val="clear" w:color="auto" w:fill="FFFFE0"/>
          <w:lang w:val="ro-RO"/>
        </w:rPr>
        <w:t>e)</w:t>
      </w:r>
      <w:r w:rsidR="0093451A" w:rsidRPr="001056CA">
        <w:rPr>
          <w:rStyle w:val="part"/>
          <w:rFonts w:ascii="Times New Roman" w:hAnsi="Times New Roman" w:cs="Times New Roman"/>
          <w:sz w:val="24"/>
          <w:szCs w:val="24"/>
          <w:bdr w:val="dotted" w:sz="6" w:space="4" w:color="FEFEFE" w:frame="1"/>
          <w:shd w:val="clear" w:color="auto" w:fill="FFFFE0"/>
          <w:lang w:val="ro-RO"/>
        </w:rPr>
        <w:t xml:space="preserve"> </w:t>
      </w:r>
      <w:r w:rsidRPr="001056CA">
        <w:rPr>
          <w:rStyle w:val="part"/>
          <w:rFonts w:ascii="Times New Roman" w:hAnsi="Times New Roman" w:cs="Times New Roman"/>
          <w:sz w:val="24"/>
          <w:szCs w:val="24"/>
          <w:bdr w:val="dotted" w:sz="6" w:space="4" w:color="FEFEFE" w:frame="1"/>
          <w:shd w:val="clear" w:color="auto" w:fill="FFFFE0"/>
          <w:lang w:val="ro-RO"/>
        </w:rPr>
        <w:t xml:space="preserve">alte venituri, </w:t>
      </w:r>
      <w:r w:rsidRPr="001056CA">
        <w:rPr>
          <w:rStyle w:val="part"/>
          <w:rFonts w:ascii="Times New Roman" w:hAnsi="Times New Roman" w:cs="Times New Roman"/>
          <w:sz w:val="24"/>
          <w:szCs w:val="24"/>
          <w:bdr w:val="dotted" w:sz="6" w:space="4" w:color="FEFEFE" w:frame="1"/>
          <w:shd w:val="clear" w:color="auto" w:fill="FFFFE0"/>
          <w:lang w:val="ro-RO"/>
        </w:rPr>
        <w:lastRenderedPageBreak/>
        <w:t>conform legii.</w:t>
      </w:r>
      <w:r w:rsidR="0093451A" w:rsidRPr="001056CA">
        <w:rPr>
          <w:rStyle w:val="part"/>
          <w:rFonts w:ascii="Times New Roman" w:hAnsi="Times New Roman" w:cs="Times New Roman"/>
          <w:sz w:val="24"/>
          <w:szCs w:val="24"/>
          <w:bdr w:val="dotted" w:sz="6" w:space="4" w:color="FEFEFE" w:frame="1"/>
          <w:shd w:val="clear" w:color="auto" w:fill="FFFFE0"/>
          <w:lang w:val="ro-RO"/>
        </w:rPr>
        <w:t xml:space="preserve"> </w:t>
      </w:r>
      <w:r w:rsidRPr="001056CA">
        <w:rPr>
          <w:rStyle w:val="part"/>
          <w:rFonts w:ascii="Times New Roman" w:hAnsi="Times New Roman" w:cs="Times New Roman"/>
          <w:sz w:val="24"/>
          <w:szCs w:val="24"/>
          <w:bdr w:val="dotted" w:sz="6" w:space="4" w:color="FEFEFE" w:frame="1"/>
          <w:shd w:val="clear" w:color="auto" w:fill="FFFFE0"/>
          <w:lang w:val="ro-RO"/>
        </w:rPr>
        <w:t>(3) Institutul Cantacuzino poate obţine finanţări suplimentare şi din finanţări externe, din participarea la parteneriate sau asocieri naţionale ori internaţionale în domeniul ştiinţific ori de cercetare în domeniul de activitate şi poate fi cofinanţator la proiecte sau programe europene sau internaţionale, inclusiv pentru obţinerea unor finanţări, ori la parteneriatele şi asocierile încheiate.</w:t>
      </w:r>
    </w:p>
    <w:p w:rsidR="001056CA" w:rsidRPr="001056CA" w:rsidRDefault="00BE2C63" w:rsidP="00BE2C63">
      <w:pPr>
        <w:spacing w:line="240" w:lineRule="auto"/>
        <w:jc w:val="both"/>
        <w:rPr>
          <w:rStyle w:val="part"/>
          <w:rFonts w:ascii="Times New Roman" w:hAnsi="Times New Roman" w:cs="Times New Roman"/>
          <w:sz w:val="24"/>
          <w:szCs w:val="24"/>
          <w:bdr w:val="dotted" w:sz="6" w:space="4" w:color="FEFEFE" w:frame="1"/>
          <w:shd w:val="clear" w:color="auto" w:fill="FFFFE0"/>
          <w:lang w:val="ro-RO"/>
        </w:rPr>
      </w:pPr>
      <w:r w:rsidRPr="001056CA">
        <w:rPr>
          <w:rStyle w:val="ppar"/>
          <w:rFonts w:ascii="Times New Roman" w:hAnsi="Times New Roman" w:cs="Times New Roman"/>
          <w:sz w:val="24"/>
          <w:szCs w:val="24"/>
          <w:shd w:val="clear" w:color="auto" w:fill="FFFFFF"/>
          <w:lang w:val="ro-RO"/>
        </w:rPr>
        <w:t>5. După articolul 5 se </w:t>
      </w:r>
      <w:r w:rsidRPr="001056CA">
        <w:rPr>
          <w:rStyle w:val="plge"/>
          <w:rFonts w:ascii="Times New Roman" w:hAnsi="Times New Roman" w:cs="Times New Roman"/>
          <w:sz w:val="24"/>
          <w:szCs w:val="24"/>
          <w:shd w:val="clear" w:color="auto" w:fill="FFFFFF"/>
          <w:lang w:val="ro-RO"/>
        </w:rPr>
        <w:t>introduce</w:t>
      </w:r>
      <w:r w:rsidRPr="001056CA">
        <w:rPr>
          <w:rStyle w:val="ppar"/>
          <w:rFonts w:ascii="Times New Roman" w:hAnsi="Times New Roman" w:cs="Times New Roman"/>
          <w:sz w:val="24"/>
          <w:szCs w:val="24"/>
          <w:shd w:val="clear" w:color="auto" w:fill="FFFFFF"/>
          <w:lang w:val="ro-RO"/>
        </w:rPr>
        <w:t> un nou articol, articolul 5</w:t>
      </w:r>
      <w:r w:rsidRPr="001056CA">
        <w:rPr>
          <w:rStyle w:val="ppar"/>
          <w:rFonts w:ascii="Times New Roman" w:hAnsi="Times New Roman" w:cs="Times New Roman"/>
          <w:sz w:val="24"/>
          <w:szCs w:val="24"/>
          <w:shd w:val="clear" w:color="auto" w:fill="FFFFFF"/>
          <w:vertAlign w:val="superscript"/>
          <w:lang w:val="ro-RO"/>
        </w:rPr>
        <w:t>1</w:t>
      </w:r>
      <w:r w:rsidRPr="001056CA">
        <w:rPr>
          <w:rStyle w:val="ppar"/>
          <w:rFonts w:ascii="Times New Roman" w:hAnsi="Times New Roman" w:cs="Times New Roman"/>
          <w:sz w:val="24"/>
          <w:szCs w:val="24"/>
          <w:shd w:val="clear" w:color="auto" w:fill="FFFFFF"/>
          <w:lang w:val="ro-RO"/>
        </w:rPr>
        <w:t>, cu următorul cuprins:</w:t>
      </w:r>
      <w:r w:rsidRPr="001056CA">
        <w:rPr>
          <w:rStyle w:val="partttl"/>
          <w:rFonts w:ascii="Times New Roman" w:hAnsi="Times New Roman" w:cs="Times New Roman"/>
          <w:bCs/>
          <w:sz w:val="24"/>
          <w:szCs w:val="24"/>
          <w:bdr w:val="dotted" w:sz="6" w:space="4" w:color="FEFEFE" w:frame="1"/>
          <w:shd w:val="clear" w:color="auto" w:fill="FFFFE0"/>
          <w:lang w:val="ro-RO"/>
        </w:rPr>
        <w:t>Articolul 5</w:t>
      </w:r>
      <w:r w:rsidRPr="001056CA">
        <w:rPr>
          <w:rStyle w:val="partttl"/>
          <w:rFonts w:ascii="Times New Roman" w:hAnsi="Times New Roman" w:cs="Times New Roman"/>
          <w:bCs/>
          <w:sz w:val="24"/>
          <w:szCs w:val="24"/>
          <w:bdr w:val="dotted" w:sz="6" w:space="4" w:color="FEFEFE" w:frame="1"/>
          <w:shd w:val="clear" w:color="auto" w:fill="FFFFE0"/>
          <w:vertAlign w:val="superscript"/>
          <w:lang w:val="ro-RO"/>
        </w:rPr>
        <w:t>1</w:t>
      </w:r>
      <w:r w:rsidRPr="001056CA">
        <w:rPr>
          <w:rStyle w:val="part"/>
          <w:rFonts w:ascii="Times New Roman" w:hAnsi="Times New Roman" w:cs="Times New Roman"/>
          <w:sz w:val="24"/>
          <w:szCs w:val="24"/>
          <w:bdr w:val="dotted" w:sz="6" w:space="4" w:color="FEFEFE" w:frame="1"/>
          <w:shd w:val="clear" w:color="auto" w:fill="FFFFE0"/>
          <w:lang w:val="ro-RO"/>
        </w:rPr>
        <w:t>(1) În cadrul Institutului Cantacuzino se organizează şi funcţionează consiliul de administraţie format din 7-9 persoane cu notorietate profesională şi morală, ai cărui membri sunt numiţi şi revocaţi din funcţie, potrivit regulilor aplicabile mandatului, de către ministrul apărării naţionale.(2) Din consiliul de administraţie fac parte: un reprezentant al Ministerului Cercetării şi Inovării, un reprezentant al Ministerului Sănătăţii şi 5-7 reprezentanţi ai Ministerului Apărării Naţionale, din care cel puţin 2 specialişti în domeniul medical sau al cercetării medicale.</w:t>
      </w:r>
      <w:r w:rsidR="001056CA" w:rsidRPr="001056CA">
        <w:rPr>
          <w:rStyle w:val="part"/>
          <w:rFonts w:ascii="Times New Roman" w:hAnsi="Times New Roman" w:cs="Times New Roman"/>
          <w:sz w:val="24"/>
          <w:szCs w:val="24"/>
          <w:bdr w:val="dotted" w:sz="6" w:space="4" w:color="FEFEFE" w:frame="1"/>
          <w:shd w:val="clear" w:color="auto" w:fill="FFFFE0"/>
          <w:lang w:val="ro-RO"/>
        </w:rPr>
        <w:t xml:space="preserve"> </w:t>
      </w:r>
      <w:r w:rsidRPr="001056CA">
        <w:rPr>
          <w:rStyle w:val="part"/>
          <w:rFonts w:ascii="Times New Roman" w:hAnsi="Times New Roman" w:cs="Times New Roman"/>
          <w:sz w:val="24"/>
          <w:szCs w:val="24"/>
          <w:bdr w:val="dotted" w:sz="6" w:space="4" w:color="FEFEFE" w:frame="1"/>
          <w:shd w:val="clear" w:color="auto" w:fill="FFFFE0"/>
          <w:lang w:val="ro-RO"/>
        </w:rPr>
        <w:t>(3) Preşedintele consiliului de administraţie va fi nominalizat de către ministrul apărării naţionale.</w:t>
      </w:r>
      <w:r w:rsidR="001056CA" w:rsidRPr="001056CA">
        <w:rPr>
          <w:rStyle w:val="part"/>
          <w:rFonts w:ascii="Times New Roman" w:hAnsi="Times New Roman" w:cs="Times New Roman"/>
          <w:sz w:val="24"/>
          <w:szCs w:val="24"/>
          <w:bdr w:val="dotted" w:sz="6" w:space="4" w:color="FEFEFE" w:frame="1"/>
          <w:shd w:val="clear" w:color="auto" w:fill="FFFFE0"/>
          <w:lang w:val="ro-RO"/>
        </w:rPr>
        <w:t xml:space="preserve"> </w:t>
      </w:r>
      <w:r w:rsidRPr="001056CA">
        <w:rPr>
          <w:rStyle w:val="part"/>
          <w:rFonts w:ascii="Times New Roman" w:hAnsi="Times New Roman" w:cs="Times New Roman"/>
          <w:sz w:val="24"/>
          <w:szCs w:val="24"/>
          <w:bdr w:val="dotted" w:sz="6" w:space="4" w:color="FEFEFE" w:frame="1"/>
          <w:shd w:val="clear" w:color="auto" w:fill="FFFFE0"/>
          <w:lang w:val="ro-RO"/>
        </w:rPr>
        <w:t>(4) Atribuţiile consiliului de administraţie se stabilesc prin hotărârea Guvernului prevăzută la art. 2.(5) Membrii consiliului de administraţie beneficiază de o indemnizaţie lunară de 10% din salariul comandantului-director general al Institutului Cantacuzino şi prezintă ministrului apărării naţionale, semestrial, precum şi la solicitarea acestuia, rapoarte privind activitatea desfăşurată.</w:t>
      </w:r>
    </w:p>
    <w:p w:rsidR="001056CA" w:rsidRPr="001056CA" w:rsidRDefault="00BE2C63" w:rsidP="00BE2C63">
      <w:pPr>
        <w:spacing w:line="240" w:lineRule="auto"/>
        <w:jc w:val="both"/>
        <w:rPr>
          <w:rStyle w:val="part"/>
          <w:rFonts w:ascii="Times New Roman" w:hAnsi="Times New Roman" w:cs="Times New Roman"/>
          <w:sz w:val="24"/>
          <w:szCs w:val="24"/>
          <w:bdr w:val="dotted" w:sz="6" w:space="4" w:color="FEFEFE" w:frame="1"/>
          <w:shd w:val="clear" w:color="auto" w:fill="FFFFE0"/>
          <w:lang w:val="ro-RO"/>
        </w:rPr>
      </w:pPr>
      <w:r w:rsidRPr="001056CA">
        <w:rPr>
          <w:rStyle w:val="ppar"/>
          <w:rFonts w:ascii="Times New Roman" w:hAnsi="Times New Roman" w:cs="Times New Roman"/>
          <w:sz w:val="24"/>
          <w:szCs w:val="24"/>
          <w:shd w:val="clear" w:color="auto" w:fill="FFFFFF"/>
          <w:lang w:val="ro-RO"/>
        </w:rPr>
        <w:t>6. La articolul 6, după alineatul (5) se introduc trei noi alineate, alineatele </w:t>
      </w:r>
      <w:r w:rsidRPr="001056CA">
        <w:rPr>
          <w:rStyle w:val="plge"/>
          <w:rFonts w:ascii="Times New Roman" w:hAnsi="Times New Roman" w:cs="Times New Roman"/>
          <w:sz w:val="24"/>
          <w:szCs w:val="24"/>
          <w:shd w:val="clear" w:color="auto" w:fill="FFFFFF"/>
          <w:lang w:val="ro-RO"/>
        </w:rPr>
        <w:t>(6)</w:t>
      </w:r>
      <w:r w:rsidRPr="001056CA">
        <w:rPr>
          <w:rStyle w:val="ppar"/>
          <w:rFonts w:ascii="Times New Roman" w:hAnsi="Times New Roman" w:cs="Times New Roman"/>
          <w:sz w:val="24"/>
          <w:szCs w:val="24"/>
          <w:shd w:val="clear" w:color="auto" w:fill="FFFFFF"/>
          <w:lang w:val="ro-RO"/>
        </w:rPr>
        <w:t> , </w:t>
      </w:r>
      <w:r w:rsidRPr="001056CA">
        <w:rPr>
          <w:rStyle w:val="plge"/>
          <w:rFonts w:ascii="Times New Roman" w:hAnsi="Times New Roman" w:cs="Times New Roman"/>
          <w:sz w:val="24"/>
          <w:szCs w:val="24"/>
          <w:shd w:val="clear" w:color="auto" w:fill="FFFFFF"/>
          <w:lang w:val="ro-RO"/>
        </w:rPr>
        <w:t>(7)</w:t>
      </w:r>
      <w:r w:rsidRPr="001056CA">
        <w:rPr>
          <w:rStyle w:val="ppar"/>
          <w:rFonts w:ascii="Times New Roman" w:hAnsi="Times New Roman" w:cs="Times New Roman"/>
          <w:sz w:val="24"/>
          <w:szCs w:val="24"/>
          <w:shd w:val="clear" w:color="auto" w:fill="FFFFFF"/>
          <w:lang w:val="ro-RO"/>
        </w:rPr>
        <w:t> şi </w:t>
      </w:r>
      <w:r w:rsidRPr="001056CA">
        <w:rPr>
          <w:rStyle w:val="plge"/>
          <w:rFonts w:ascii="Times New Roman" w:hAnsi="Times New Roman" w:cs="Times New Roman"/>
          <w:sz w:val="24"/>
          <w:szCs w:val="24"/>
          <w:shd w:val="clear" w:color="auto" w:fill="FFFFFF"/>
          <w:lang w:val="ro-RO"/>
        </w:rPr>
        <w:t>(8)</w:t>
      </w:r>
      <w:r w:rsidRPr="001056CA">
        <w:rPr>
          <w:rStyle w:val="ppar"/>
          <w:rFonts w:ascii="Times New Roman" w:hAnsi="Times New Roman" w:cs="Times New Roman"/>
          <w:sz w:val="24"/>
          <w:szCs w:val="24"/>
          <w:shd w:val="clear" w:color="auto" w:fill="FFFFFF"/>
          <w:lang w:val="ro-RO"/>
        </w:rPr>
        <w:t> , cu următorul cuprins:</w:t>
      </w:r>
      <w:r w:rsidRPr="001056CA">
        <w:rPr>
          <w:rStyle w:val="part"/>
          <w:rFonts w:ascii="Times New Roman" w:hAnsi="Times New Roman" w:cs="Times New Roman"/>
          <w:sz w:val="24"/>
          <w:szCs w:val="24"/>
          <w:bdr w:val="dotted" w:sz="6" w:space="4" w:color="FEFEFE" w:frame="1"/>
          <w:shd w:val="clear" w:color="auto" w:fill="FFFFE0"/>
          <w:lang w:val="ro-RO"/>
        </w:rPr>
        <w:t>(6) Institutul Cantacuzino, în funcţie de proiectele ori temele de cercetare şi dezvoltare ce urmează a fi planificate sau sunt angajate, inclusiv cele cu parteneri internaţionali, poate angaja consultanţi pe bază de convenţie civilă de prestări servicii, persoane fizice, inclusiv cetăţeni străini, în specialităţile sau domeniile de interes ce decurg din proiectele respective.(7) Prin derogare de la prevederile art. 19 alin. (2) din Ordonanţa Guvernului nr. 57/2002, aprobată cu modificări şi completări prin Legea nr. 324/2003, cu modificările şi completările ulterioare, regulamentul de organizare şi funcţionare al Institutului Cantacuzino se aprobă prin ordin al ministrului apărării naţionale.(8) Pentru apărarea sănătăţii publice, întregului personal din Institutul Cantacuzino i se aplică prevederile art. 28 lit. c) din Legea nr. 80/1995 privind statutul cadrelor militare, cu modificările şi completările ulterioare.</w:t>
      </w:r>
    </w:p>
    <w:p w:rsidR="001056CA" w:rsidRPr="001056CA" w:rsidRDefault="00BE2C63" w:rsidP="001056CA">
      <w:pPr>
        <w:spacing w:line="360" w:lineRule="auto"/>
        <w:jc w:val="both"/>
        <w:rPr>
          <w:rStyle w:val="ppar"/>
          <w:rFonts w:ascii="Times New Roman" w:hAnsi="Times New Roman" w:cs="Times New Roman"/>
          <w:sz w:val="24"/>
          <w:szCs w:val="24"/>
          <w:shd w:val="clear" w:color="auto" w:fill="FFFFFF"/>
          <w:lang w:val="ro-RO"/>
        </w:rPr>
      </w:pPr>
      <w:r w:rsidRPr="001056CA">
        <w:rPr>
          <w:rStyle w:val="ppar"/>
          <w:rFonts w:ascii="Times New Roman" w:hAnsi="Times New Roman" w:cs="Times New Roman"/>
          <w:sz w:val="24"/>
          <w:szCs w:val="24"/>
          <w:shd w:val="clear" w:color="auto" w:fill="FFFFFF"/>
          <w:lang w:val="ro-RO"/>
        </w:rPr>
        <w:t>Această lege a fost adoptată de Parlamentul României, cu respectarea prevederilor art. 75 şi ale art. 76 alin. (2) din Constituţia României, republicată.</w:t>
      </w:r>
    </w:p>
    <w:p w:rsidR="001056CA" w:rsidRPr="001056CA" w:rsidRDefault="001056CA" w:rsidP="001056CA">
      <w:pPr>
        <w:spacing w:line="360" w:lineRule="auto"/>
        <w:jc w:val="center"/>
        <w:rPr>
          <w:rStyle w:val="ppar"/>
          <w:rFonts w:ascii="Times New Roman" w:hAnsi="Times New Roman" w:cs="Times New Roman"/>
          <w:sz w:val="24"/>
          <w:szCs w:val="24"/>
          <w:shd w:val="clear" w:color="auto" w:fill="FFFFFF"/>
          <w:lang w:val="ro-RO"/>
        </w:rPr>
      </w:pPr>
      <w:r w:rsidRPr="001056CA">
        <w:rPr>
          <w:rStyle w:val="ppar"/>
          <w:rFonts w:ascii="Times New Roman" w:hAnsi="Times New Roman" w:cs="Times New Roman"/>
          <w:sz w:val="24"/>
          <w:szCs w:val="24"/>
          <w:shd w:val="clear" w:color="auto" w:fill="FFFFFF"/>
          <w:lang w:val="ro-RO"/>
        </w:rPr>
        <w:lastRenderedPageBreak/>
        <w:t>p.</w:t>
      </w:r>
      <w:r w:rsidR="00BE2C63" w:rsidRPr="001056CA">
        <w:rPr>
          <w:rStyle w:val="ppar"/>
          <w:rFonts w:ascii="Times New Roman" w:hAnsi="Times New Roman" w:cs="Times New Roman"/>
          <w:sz w:val="24"/>
          <w:szCs w:val="24"/>
          <w:shd w:val="clear" w:color="auto" w:fill="FFFFFF"/>
          <w:lang w:val="ro-RO"/>
        </w:rPr>
        <w:t>PREŞEDINTELE CAMEREI DEPUTAŢILOR,</w:t>
      </w:r>
    </w:p>
    <w:p w:rsidR="001056CA" w:rsidRPr="001056CA" w:rsidRDefault="00BE2C63" w:rsidP="001056CA">
      <w:pPr>
        <w:spacing w:line="360" w:lineRule="auto"/>
        <w:jc w:val="center"/>
        <w:rPr>
          <w:rStyle w:val="ppar"/>
          <w:rFonts w:ascii="Times New Roman" w:hAnsi="Times New Roman" w:cs="Times New Roman"/>
          <w:sz w:val="24"/>
          <w:szCs w:val="24"/>
          <w:shd w:val="clear" w:color="auto" w:fill="FFFFFF"/>
          <w:lang w:val="ro-RO"/>
        </w:rPr>
      </w:pPr>
      <w:r w:rsidRPr="001056CA">
        <w:rPr>
          <w:rStyle w:val="ppar"/>
          <w:rFonts w:ascii="Times New Roman" w:hAnsi="Times New Roman" w:cs="Times New Roman"/>
          <w:sz w:val="24"/>
          <w:szCs w:val="24"/>
          <w:shd w:val="clear" w:color="auto" w:fill="FFFFFF"/>
          <w:lang w:val="ro-RO"/>
        </w:rPr>
        <w:t>PETRU-GABRIEL VLASE</w:t>
      </w:r>
    </w:p>
    <w:p w:rsidR="001056CA" w:rsidRPr="001056CA" w:rsidRDefault="00BE2C63" w:rsidP="001056CA">
      <w:pPr>
        <w:spacing w:line="360" w:lineRule="auto"/>
        <w:jc w:val="center"/>
        <w:rPr>
          <w:rStyle w:val="ppar"/>
          <w:rFonts w:ascii="Times New Roman" w:hAnsi="Times New Roman" w:cs="Times New Roman"/>
          <w:sz w:val="24"/>
          <w:szCs w:val="24"/>
          <w:shd w:val="clear" w:color="auto" w:fill="FFFFFF"/>
          <w:lang w:val="ro-RO"/>
        </w:rPr>
      </w:pPr>
      <w:r w:rsidRPr="001056CA">
        <w:rPr>
          <w:rStyle w:val="ppar"/>
          <w:rFonts w:ascii="Times New Roman" w:hAnsi="Times New Roman" w:cs="Times New Roman"/>
          <w:sz w:val="24"/>
          <w:szCs w:val="24"/>
          <w:shd w:val="clear" w:color="auto" w:fill="FFFFFF"/>
          <w:lang w:val="ro-RO"/>
        </w:rPr>
        <w:t>PREŞEDINTELE SENATULUI</w:t>
      </w:r>
    </w:p>
    <w:p w:rsidR="004747FF" w:rsidRPr="001056CA" w:rsidRDefault="00BE2C63" w:rsidP="001056CA">
      <w:pPr>
        <w:spacing w:line="360" w:lineRule="auto"/>
        <w:jc w:val="center"/>
        <w:rPr>
          <w:rFonts w:ascii="Times New Roman" w:hAnsi="Times New Roman" w:cs="Times New Roman"/>
          <w:sz w:val="24"/>
          <w:szCs w:val="24"/>
          <w:lang w:val="ro-RO"/>
        </w:rPr>
      </w:pPr>
      <w:r w:rsidRPr="001056CA">
        <w:rPr>
          <w:rStyle w:val="ppar"/>
          <w:rFonts w:ascii="Times New Roman" w:hAnsi="Times New Roman" w:cs="Times New Roman"/>
          <w:sz w:val="24"/>
          <w:szCs w:val="24"/>
          <w:shd w:val="clear" w:color="auto" w:fill="FFFFFF"/>
          <w:lang w:val="ro-RO"/>
        </w:rPr>
        <w:t>CĂLIN-CONSTANTIN-ANTON POPESCU-TĂRICEANU</w:t>
      </w:r>
    </w:p>
    <w:sectPr w:rsidR="004747FF" w:rsidRPr="001056CA" w:rsidSect="00B80E57">
      <w:footerReference w:type="default" r:id="rId7"/>
      <w:pgSz w:w="11906" w:h="16838"/>
      <w:pgMar w:top="1440" w:right="849"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8EA" w:rsidRDefault="002B78EA" w:rsidP="001056CA">
      <w:pPr>
        <w:spacing w:after="0" w:line="240" w:lineRule="auto"/>
      </w:pPr>
      <w:r>
        <w:separator/>
      </w:r>
    </w:p>
  </w:endnote>
  <w:endnote w:type="continuationSeparator" w:id="0">
    <w:p w:rsidR="002B78EA" w:rsidRDefault="002B78EA" w:rsidP="00105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1476578"/>
      <w:docPartObj>
        <w:docPartGallery w:val="Page Numbers (Bottom of Page)"/>
        <w:docPartUnique/>
      </w:docPartObj>
    </w:sdtPr>
    <w:sdtEndPr>
      <w:rPr>
        <w:noProof/>
      </w:rPr>
    </w:sdtEndPr>
    <w:sdtContent>
      <w:p w:rsidR="001056CA" w:rsidRDefault="001056CA">
        <w:pPr>
          <w:pStyle w:val="Footer"/>
          <w:jc w:val="center"/>
        </w:pPr>
        <w:r>
          <w:fldChar w:fldCharType="begin"/>
        </w:r>
        <w:r>
          <w:instrText xml:space="preserve"> PAGE   \* MERGEFORMAT </w:instrText>
        </w:r>
        <w:r>
          <w:fldChar w:fldCharType="separate"/>
        </w:r>
        <w:r w:rsidR="00B80E57">
          <w:rPr>
            <w:noProof/>
          </w:rPr>
          <w:t>1</w:t>
        </w:r>
        <w:r>
          <w:rPr>
            <w:noProof/>
          </w:rPr>
          <w:fldChar w:fldCharType="end"/>
        </w:r>
      </w:p>
    </w:sdtContent>
  </w:sdt>
  <w:p w:rsidR="001056CA" w:rsidRDefault="001056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8EA" w:rsidRDefault="002B78EA" w:rsidP="001056CA">
      <w:pPr>
        <w:spacing w:after="0" w:line="240" w:lineRule="auto"/>
      </w:pPr>
      <w:r>
        <w:separator/>
      </w:r>
    </w:p>
  </w:footnote>
  <w:footnote w:type="continuationSeparator" w:id="0">
    <w:p w:rsidR="002B78EA" w:rsidRDefault="002B78EA" w:rsidP="001056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C63"/>
    <w:rsid w:val="001056CA"/>
    <w:rsid w:val="001D2462"/>
    <w:rsid w:val="002B78EA"/>
    <w:rsid w:val="004747FF"/>
    <w:rsid w:val="006058E0"/>
    <w:rsid w:val="0093451A"/>
    <w:rsid w:val="00A648D9"/>
    <w:rsid w:val="00B80E57"/>
    <w:rsid w:val="00BE2C63"/>
    <w:rsid w:val="00F633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E2C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E2C6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rtttl">
    <w:name w:val="p_art_ttl"/>
    <w:basedOn w:val="DefaultParagraphFont"/>
    <w:rsid w:val="00BE2C63"/>
  </w:style>
  <w:style w:type="character" w:customStyle="1" w:styleId="ppar">
    <w:name w:val="p_par"/>
    <w:basedOn w:val="DefaultParagraphFont"/>
    <w:rsid w:val="00BE2C63"/>
  </w:style>
  <w:style w:type="character" w:customStyle="1" w:styleId="plge">
    <w:name w:val="p_lge"/>
    <w:basedOn w:val="DefaultParagraphFont"/>
    <w:rsid w:val="00BE2C63"/>
  </w:style>
  <w:style w:type="character" w:customStyle="1" w:styleId="part">
    <w:name w:val="p_art"/>
    <w:basedOn w:val="DefaultParagraphFont"/>
    <w:rsid w:val="00BE2C63"/>
  </w:style>
  <w:style w:type="character" w:customStyle="1" w:styleId="plgi">
    <w:name w:val="p_lgi"/>
    <w:basedOn w:val="DefaultParagraphFont"/>
    <w:rsid w:val="00BE2C63"/>
  </w:style>
  <w:style w:type="character" w:customStyle="1" w:styleId="Heading1Char">
    <w:name w:val="Heading 1 Char"/>
    <w:basedOn w:val="DefaultParagraphFont"/>
    <w:link w:val="Heading1"/>
    <w:uiPriority w:val="9"/>
    <w:rsid w:val="00BE2C6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E2C63"/>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105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6CA"/>
  </w:style>
  <w:style w:type="paragraph" w:styleId="Footer">
    <w:name w:val="footer"/>
    <w:basedOn w:val="Normal"/>
    <w:link w:val="FooterChar"/>
    <w:uiPriority w:val="99"/>
    <w:unhideWhenUsed/>
    <w:rsid w:val="001056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6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E2C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E2C6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rtttl">
    <w:name w:val="p_art_ttl"/>
    <w:basedOn w:val="DefaultParagraphFont"/>
    <w:rsid w:val="00BE2C63"/>
  </w:style>
  <w:style w:type="character" w:customStyle="1" w:styleId="ppar">
    <w:name w:val="p_par"/>
    <w:basedOn w:val="DefaultParagraphFont"/>
    <w:rsid w:val="00BE2C63"/>
  </w:style>
  <w:style w:type="character" w:customStyle="1" w:styleId="plge">
    <w:name w:val="p_lge"/>
    <w:basedOn w:val="DefaultParagraphFont"/>
    <w:rsid w:val="00BE2C63"/>
  </w:style>
  <w:style w:type="character" w:customStyle="1" w:styleId="part">
    <w:name w:val="p_art"/>
    <w:basedOn w:val="DefaultParagraphFont"/>
    <w:rsid w:val="00BE2C63"/>
  </w:style>
  <w:style w:type="character" w:customStyle="1" w:styleId="plgi">
    <w:name w:val="p_lgi"/>
    <w:basedOn w:val="DefaultParagraphFont"/>
    <w:rsid w:val="00BE2C63"/>
  </w:style>
  <w:style w:type="character" w:customStyle="1" w:styleId="Heading1Char">
    <w:name w:val="Heading 1 Char"/>
    <w:basedOn w:val="DefaultParagraphFont"/>
    <w:link w:val="Heading1"/>
    <w:uiPriority w:val="9"/>
    <w:rsid w:val="00BE2C6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E2C63"/>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105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6CA"/>
  </w:style>
  <w:style w:type="paragraph" w:styleId="Footer">
    <w:name w:val="footer"/>
    <w:basedOn w:val="Normal"/>
    <w:link w:val="FooterChar"/>
    <w:uiPriority w:val="99"/>
    <w:unhideWhenUsed/>
    <w:rsid w:val="001056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87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MARCULESCU.ADRIANA</dc:creator>
  <cp:lastModifiedBy>MARCULESCU.ADRIANA</cp:lastModifiedBy>
  <cp:revision>3</cp:revision>
  <dcterms:created xsi:type="dcterms:W3CDTF">2021-01-26T12:32:00Z</dcterms:created>
  <dcterms:modified xsi:type="dcterms:W3CDTF">2021-01-26T13:20:00Z</dcterms:modified>
</cp:coreProperties>
</file>